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3DC32" w14:textId="56CC95D9" w:rsidR="001E4597" w:rsidRDefault="001E4597" w:rsidP="003836E5">
      <w:pPr>
        <w:pStyle w:val="NormalWeb"/>
        <w:shd w:val="clear" w:color="auto" w:fill="FFFFFF"/>
        <w:spacing w:before="0"/>
        <w:contextualSpacing/>
        <w:rPr>
          <w:rFonts w:ascii="Arial" w:hAnsi="Arial" w:cs="Arial"/>
          <w:color w:val="222222"/>
          <w:lang w:val="hr-HR"/>
        </w:rPr>
      </w:pPr>
    </w:p>
    <w:p w14:paraId="2E360735" w14:textId="25A66BFC" w:rsidR="001E4597" w:rsidRPr="004D09C5" w:rsidRDefault="00AE1236" w:rsidP="001E4597">
      <w:pPr>
        <w:spacing w:before="240"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Nova akvizicija</w:t>
      </w:r>
    </w:p>
    <w:p w14:paraId="2BF61BDE" w14:textId="77777777" w:rsidR="001E4597" w:rsidRDefault="001E4597" w:rsidP="001E4597">
      <w:pPr>
        <w:pStyle w:val="NormalWeb"/>
        <w:shd w:val="clear" w:color="auto" w:fill="FFFFFF"/>
        <w:spacing w:before="0"/>
        <w:contextualSpacing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340F119B" w14:textId="77777777" w:rsidR="00525B82" w:rsidRDefault="003549B6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Studenac preuz</w:t>
      </w:r>
      <w:r w:rsidR="00AE1236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eo</w:t>
      </w:r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biogradski trgovački la</w:t>
      </w:r>
      <w:r w:rsidRPr="00D96602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nac </w:t>
      </w:r>
    </w:p>
    <w:p w14:paraId="2974072D" w14:textId="20929FF4" w:rsidR="008E0743" w:rsidRDefault="00D96602" w:rsidP="00187A40">
      <w:pPr>
        <w:pStyle w:val="NormalWeb"/>
        <w:shd w:val="clear" w:color="auto" w:fill="FFFFFF"/>
        <w:spacing w:before="0"/>
        <w:contextualSpacing/>
        <w:jc w:val="center"/>
      </w:pPr>
      <w:r w:rsidRPr="00D96602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Bure</w:t>
      </w:r>
      <w:r w:rsidR="00525B82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Trgovina d.o.o. </w:t>
      </w:r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</w:t>
      </w:r>
    </w:p>
    <w:p w14:paraId="107DF97D" w14:textId="77777777" w:rsidR="001E4597" w:rsidRPr="0042233B" w:rsidRDefault="001E4597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6F47505F" w14:textId="7D72B728" w:rsidR="002A405A" w:rsidRDefault="008E0743" w:rsidP="001E4597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  <w:r w:rsidRPr="008E0743">
        <w:rPr>
          <w:rFonts w:ascii="Arial" w:hAnsi="Arial" w:cs="Arial"/>
          <w:i/>
          <w:iCs/>
          <w:color w:val="222222"/>
          <w:lang w:val="hr-HR"/>
        </w:rPr>
        <w:t xml:space="preserve">Vodeći maloprodajni trgovački lanac na Jadranu, preuzimanjem </w:t>
      </w:r>
      <w:r w:rsidR="000218F1">
        <w:rPr>
          <w:rFonts w:ascii="Arial" w:hAnsi="Arial" w:cs="Arial"/>
          <w:i/>
          <w:iCs/>
          <w:color w:val="222222"/>
          <w:lang w:val="hr-HR"/>
        </w:rPr>
        <w:t>prodavaonica</w:t>
      </w:r>
      <w:r w:rsidRPr="008E0743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="004B01C7">
        <w:rPr>
          <w:rFonts w:ascii="Arial" w:hAnsi="Arial" w:cs="Arial"/>
          <w:i/>
          <w:iCs/>
          <w:color w:val="222222"/>
          <w:lang w:val="hr-HR"/>
        </w:rPr>
        <w:t xml:space="preserve">biogradskog lanca </w:t>
      </w:r>
      <w:r w:rsidR="000B4EBE">
        <w:rPr>
          <w:rFonts w:ascii="Arial" w:hAnsi="Arial" w:cs="Arial"/>
          <w:i/>
          <w:iCs/>
          <w:color w:val="222222"/>
          <w:lang w:val="hr-HR"/>
        </w:rPr>
        <w:t>Bure</w:t>
      </w:r>
      <w:r w:rsidR="00CB323C">
        <w:rPr>
          <w:rFonts w:ascii="Arial" w:hAnsi="Arial" w:cs="Arial"/>
          <w:i/>
          <w:iCs/>
          <w:color w:val="222222"/>
          <w:lang w:val="hr-HR"/>
        </w:rPr>
        <w:t xml:space="preserve"> Trgovina d.o.o.</w:t>
      </w:r>
      <w:r w:rsidRPr="008E0743">
        <w:rPr>
          <w:rFonts w:ascii="Arial" w:hAnsi="Arial" w:cs="Arial"/>
          <w:i/>
          <w:iCs/>
          <w:color w:val="222222"/>
          <w:lang w:val="hr-HR"/>
        </w:rPr>
        <w:t>, nastavlja širiti mrežu svojih poslovnica</w:t>
      </w:r>
    </w:p>
    <w:p w14:paraId="6F59207B" w14:textId="77777777" w:rsidR="001E4597" w:rsidRDefault="001E4597" w:rsidP="00E60DAF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b/>
          <w:bCs/>
          <w:color w:val="222222"/>
          <w:lang w:val="hr-HR"/>
        </w:rPr>
      </w:pPr>
    </w:p>
    <w:p w14:paraId="7051FB78" w14:textId="39960612" w:rsidR="00FC3045" w:rsidRPr="00FC3045" w:rsidRDefault="00896894" w:rsidP="008E0743">
      <w:pPr>
        <w:spacing w:before="24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222222"/>
          <w:lang w:val="hr-HR"/>
        </w:rPr>
        <w:t>Omiš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>,</w:t>
      </w:r>
      <w:r w:rsidR="00E60DAF" w:rsidRPr="00486025">
        <w:rPr>
          <w:rFonts w:ascii="Arial" w:hAnsi="Arial" w:cs="Arial"/>
          <w:b/>
          <w:bCs/>
          <w:color w:val="000000" w:themeColor="text1"/>
          <w:lang w:val="hr-HR"/>
        </w:rPr>
        <w:t xml:space="preserve"> </w:t>
      </w:r>
      <w:r w:rsidR="00525B82">
        <w:rPr>
          <w:rFonts w:ascii="Arial" w:hAnsi="Arial" w:cs="Arial"/>
          <w:b/>
          <w:bCs/>
          <w:color w:val="000000" w:themeColor="text1"/>
          <w:lang w:val="hr-HR"/>
        </w:rPr>
        <w:t>1. lipnja</w:t>
      </w:r>
      <w:r w:rsidR="004B01C7" w:rsidRPr="00486025">
        <w:rPr>
          <w:rFonts w:ascii="Arial" w:hAnsi="Arial" w:cs="Arial"/>
          <w:b/>
          <w:bCs/>
          <w:color w:val="000000" w:themeColor="text1"/>
          <w:lang w:val="hr-HR"/>
        </w:rPr>
        <w:t xml:space="preserve"> 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>202</w:t>
      </w:r>
      <w:r w:rsidR="00DC39DF" w:rsidRPr="00693624">
        <w:rPr>
          <w:rFonts w:ascii="Arial" w:hAnsi="Arial" w:cs="Arial"/>
          <w:b/>
          <w:bCs/>
          <w:color w:val="222222"/>
          <w:lang w:val="hr-HR"/>
        </w:rPr>
        <w:t>1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>.</w:t>
      </w:r>
      <w:r w:rsidR="00E60DAF" w:rsidRPr="00693624">
        <w:rPr>
          <w:rFonts w:ascii="Arial" w:hAnsi="Arial" w:cs="Arial"/>
          <w:color w:val="222222"/>
          <w:lang w:val="hr-HR"/>
        </w:rPr>
        <w:t xml:space="preserve"> </w:t>
      </w:r>
      <w:r w:rsidR="00C864EA" w:rsidRPr="00693624">
        <w:rPr>
          <w:rFonts w:ascii="Arial" w:hAnsi="Arial" w:cs="Arial"/>
          <w:color w:val="222222"/>
          <w:sz w:val="28"/>
          <w:szCs w:val="28"/>
          <w:lang w:val="hr-HR"/>
        </w:rPr>
        <w:t>–</w:t>
      </w:r>
      <w:r w:rsidR="00E60DAF" w:rsidRPr="00693624">
        <w:rPr>
          <w:rFonts w:ascii="Arial" w:hAnsi="Arial" w:cs="Arial"/>
          <w:color w:val="222222"/>
          <w:sz w:val="28"/>
          <w:szCs w:val="28"/>
          <w:lang w:val="hr-HR"/>
        </w:rPr>
        <w:t xml:space="preserve"> </w:t>
      </w:r>
      <w:r w:rsidR="00FC3045" w:rsidRPr="00FC3045">
        <w:rPr>
          <w:rFonts w:ascii="Arial" w:hAnsi="Arial" w:cs="Arial"/>
          <w:color w:val="222222"/>
          <w:sz w:val="22"/>
          <w:szCs w:val="22"/>
          <w:lang w:val="hr-HR"/>
        </w:rPr>
        <w:t>Studenac, glavni maloprodajni lanac na Jadranu, sklopio je ugovor o kupoprodaji 100 posto udjela u društvu Bure Trgovina d.o.o., biogradskom trgovačkom lancu koji posluje u 29 maloprodajnih objekata na području Zadarske županije te zapošljava</w:t>
      </w:r>
      <w:r w:rsidR="00FC3045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FC3045" w:rsidRPr="00FC3045">
        <w:rPr>
          <w:rFonts w:ascii="Arial" w:hAnsi="Arial" w:cs="Arial"/>
          <w:color w:val="222222"/>
          <w:sz w:val="22"/>
          <w:szCs w:val="22"/>
          <w:lang w:val="hr-HR"/>
        </w:rPr>
        <w:t>120 zaposlenika.</w:t>
      </w:r>
    </w:p>
    <w:p w14:paraId="14274544" w14:textId="2721257F" w:rsidR="008E0743" w:rsidRPr="00525B82" w:rsidRDefault="008E0743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Nastavak je to kontinuiranog rasta i unapređenja poslovanja koji Studenac</w:t>
      </w:r>
      <w:r w:rsidR="003549B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ostvaruje posljednjih godina, a time i jačanja svoje</w:t>
      </w:r>
      <w:r w:rsidR="000218F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liderske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pozicije na Jadran</w:t>
      </w:r>
      <w:r w:rsidR="000218F1"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="00DB046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ali </w:t>
      </w:r>
      <w:r w:rsidR="001828B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pozicije </w:t>
      </w:r>
      <w:r w:rsidR="001828BD" w:rsidRPr="001828BD">
        <w:rPr>
          <w:rFonts w:ascii="Arial" w:hAnsi="Arial" w:cs="Arial"/>
          <w:color w:val="000000" w:themeColor="text1"/>
          <w:sz w:val="22"/>
          <w:szCs w:val="22"/>
          <w:lang w:val="hr-HR"/>
        </w:rPr>
        <w:t>jednog od vodećih maloprodajnih lanaca u držav</w:t>
      </w:r>
      <w:r w:rsidR="00BB7E7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i. </w:t>
      </w:r>
      <w:r w:rsidR="00BB7E76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>Potvrdilo je to i nedavno otvorenje prvog Studenac marketa u Zagrebu, uz najavu otvorenja sljedećih prodavaonica do kraja godine.</w:t>
      </w:r>
    </w:p>
    <w:p w14:paraId="4198FA33" w14:textId="130BB20F" w:rsidR="008E0743" w:rsidRDefault="008E0743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„U razdoblju pandemije</w:t>
      </w:r>
      <w:r w:rsidR="00AE1236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koje se odrazilo na cjelokupno tržište, izrazito mi je zadovoljstvo što Studenac, unatoč izazovima s kojima smo svi suočeni, ostvaruje svoje poslovne ciljeve i nastavlja širiti i razvijati svoje poslovanje. Pridruživanjem </w:t>
      </w:r>
      <w:r w:rsidR="00956A3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trgovačkog lanca </w:t>
      </w:r>
      <w:r w:rsidR="000B4EBE">
        <w:rPr>
          <w:rFonts w:ascii="Arial" w:hAnsi="Arial" w:cs="Arial"/>
          <w:color w:val="000000" w:themeColor="text1"/>
          <w:sz w:val="22"/>
          <w:szCs w:val="22"/>
          <w:lang w:val="hr-HR"/>
        </w:rPr>
        <w:t>Bure</w:t>
      </w:r>
      <w:r w:rsidR="00525B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Trgovina d.o.o.</w:t>
      </w:r>
      <w:r w:rsidR="000B4E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mreži Studen</w:t>
      </w:r>
      <w:r w:rsidR="00394295">
        <w:rPr>
          <w:rFonts w:ascii="Arial" w:hAnsi="Arial" w:cs="Arial"/>
          <w:color w:val="000000" w:themeColor="text1"/>
          <w:sz w:val="22"/>
          <w:szCs w:val="22"/>
          <w:lang w:val="hr-HR"/>
        </w:rPr>
        <w:t>ca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kao i u našim prethodnim akvizicijama, cilj nam je sačuvati vrijednost koju ta kompanija predstavlja za svoje kupce, ali i unijeti posebne pogodnosti koje svojim kupcima donosi Studenac te postepeno obogaćivati cjelokupnu ponudu“,  izjavio je </w:t>
      </w:r>
      <w:r w:rsidRPr="008E0743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Michal Senczuk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, predsjednik Uprave Studenca.</w:t>
      </w:r>
    </w:p>
    <w:p w14:paraId="0CA1EC60" w14:textId="1FA631BE" w:rsidR="00AE1236" w:rsidRDefault="00AE1236" w:rsidP="00554CDA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Isto</w:t>
      </w:r>
      <w:r w:rsidR="00FC3045">
        <w:rPr>
          <w:rFonts w:ascii="Arial" w:hAnsi="Arial" w:cs="Arial"/>
          <w:color w:val="000000" w:themeColor="text1"/>
          <w:sz w:val="22"/>
          <w:szCs w:val="22"/>
          <w:lang w:val="hr-HR"/>
        </w:rPr>
        <w:t>dobno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naglašava Sen</w:t>
      </w:r>
      <w:r w:rsidR="00B14CE9">
        <w:rPr>
          <w:rFonts w:ascii="Arial" w:hAnsi="Arial" w:cs="Arial"/>
          <w:color w:val="000000" w:themeColor="text1"/>
          <w:sz w:val="22"/>
          <w:szCs w:val="22"/>
          <w:lang w:val="hr-HR"/>
        </w:rPr>
        <w:t>c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zuk,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žele 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novim, kao i postojećim zaposlenicima, pružiti priliku za učenje i poslovni razvoj utemeljen na sinergiji i zajedničkom radu. </w:t>
      </w:r>
      <w:hyperlink r:id="rId7" w:history="1">
        <w:r w:rsidRPr="00331E7B">
          <w:rPr>
            <w:rStyle w:val="Hyperlink"/>
            <w:rFonts w:ascii="Arial" w:hAnsi="Arial" w:cs="Arial"/>
            <w:sz w:val="22"/>
            <w:szCs w:val="22"/>
            <w:lang w:val="hr-HR"/>
          </w:rPr>
          <w:t>Kompanijske vrijednosti Studenca</w:t>
        </w:r>
      </w:hyperlink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, temelj su rasta</w:t>
      </w:r>
      <w:r w:rsidR="007C056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Studenca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, i post</w:t>
      </w:r>
      <w:r w:rsidR="00FC3045">
        <w:rPr>
          <w:rFonts w:ascii="Arial" w:hAnsi="Arial" w:cs="Arial"/>
          <w:color w:val="000000" w:themeColor="text1"/>
          <w:sz w:val="22"/>
          <w:szCs w:val="22"/>
          <w:lang w:val="hr-HR"/>
        </w:rPr>
        <w:t>up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no će se ugrađivati i u proširenu mrežu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prodavaonica.</w:t>
      </w:r>
    </w:p>
    <w:p w14:paraId="7F6CD923" w14:textId="6644A17B" w:rsidR="00394295" w:rsidRDefault="008E0743" w:rsidP="00554CDA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U razdoblju koje slijedi, bit će izvršena integracija</w:t>
      </w:r>
      <w:r w:rsidR="00AE123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preuzetih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218F1" w:rsidRPr="000218F1">
        <w:rPr>
          <w:rFonts w:ascii="Arial" w:hAnsi="Arial" w:cs="Arial"/>
          <w:color w:val="000000" w:themeColor="text1"/>
          <w:sz w:val="22"/>
          <w:szCs w:val="22"/>
          <w:lang w:val="hr-HR"/>
        </w:rPr>
        <w:t>prodavaonica</w:t>
      </w:r>
      <w:r w:rsidR="00AE123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koja podrazumijeva </w:t>
      </w:r>
      <w:r w:rsidR="00AE123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njihovo 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preuređenj</w:t>
      </w:r>
      <w:r w:rsidR="00AE1236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, obogaćenje asortimana i</w:t>
      </w:r>
      <w:r w:rsidR="00AE123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uvođenje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mnogobrojn</w:t>
      </w:r>
      <w:r w:rsidR="00AE1236">
        <w:rPr>
          <w:rFonts w:ascii="Arial" w:hAnsi="Arial" w:cs="Arial"/>
          <w:color w:val="000000" w:themeColor="text1"/>
          <w:sz w:val="22"/>
          <w:szCs w:val="22"/>
          <w:lang w:val="hr-HR"/>
        </w:rPr>
        <w:t>ih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drug</w:t>
      </w:r>
      <w:r w:rsidR="00AE1236">
        <w:rPr>
          <w:rFonts w:ascii="Arial" w:hAnsi="Arial" w:cs="Arial"/>
          <w:color w:val="000000" w:themeColor="text1"/>
          <w:sz w:val="22"/>
          <w:szCs w:val="22"/>
          <w:lang w:val="hr-HR"/>
        </w:rPr>
        <w:t>ih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pogodnosti za kupce. </w:t>
      </w:r>
    </w:p>
    <w:p w14:paraId="679F1391" w14:textId="18DF1B82" w:rsidR="00554CDA" w:rsidRPr="00525B82" w:rsidRDefault="00394295" w:rsidP="00554CDA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 w:rsidR="002015CB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>Bure</w:t>
      </w:r>
      <w:r w:rsidR="00525B82" w:rsidRPr="00525B82">
        <w:rPr>
          <w:rFonts w:ascii="Arial" w:hAnsi="Arial" w:cs="Arial"/>
          <w:color w:val="000000" w:themeColor="text1"/>
          <w:sz w:val="22"/>
          <w:szCs w:val="22"/>
        </w:rPr>
        <w:t xml:space="preserve"> Trgovina d.o.o. </w:t>
      </w:r>
      <w:r w:rsidR="00AE1236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>je na području Zadarske županije prepoznatljiv trgovački lanac koji je svojom kvalitetom, dostupnošću, profesionalnošću</w:t>
      </w:r>
      <w:r w:rsidR="00B14CE9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AE1236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>i asortiman</w:t>
      </w:r>
      <w:r w:rsidR="00B14CE9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>om</w:t>
      </w:r>
      <w:r w:rsidR="00AE1236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prepoznat od strane lokalnih i turističkih potrošača, a</w:t>
      </w:r>
      <w:r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vjerujem kako ć</w:t>
      </w:r>
      <w:r w:rsidR="00B14CE9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e nova poslovna sinergija i budućnost sa Studencem </w:t>
      </w:r>
      <w:r w:rsidR="00AE1236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donijeti unaprjeđenje cjelokupnog </w:t>
      </w:r>
      <w:r w:rsidR="00B14CE9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>poslovanja</w:t>
      </w:r>
      <w:r w:rsidR="00AE1236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B14CE9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>na zadovoljstvo svih kupaca, ali i zaposlenika</w:t>
      </w:r>
      <w:r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>“, izjavio je</w:t>
      </w:r>
      <w:r w:rsidR="00AE1236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Darko </w:t>
      </w:r>
      <w:r w:rsidR="00B14CE9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D96602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>škinja</w:t>
      </w:r>
      <w:r w:rsidR="00AE1236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direktor </w:t>
      </w:r>
      <w:r w:rsidR="00493836">
        <w:rPr>
          <w:rFonts w:ascii="Arial" w:hAnsi="Arial" w:cs="Arial"/>
          <w:color w:val="000000" w:themeColor="text1"/>
          <w:sz w:val="22"/>
          <w:szCs w:val="22"/>
          <w:lang w:val="hr-HR"/>
        </w:rPr>
        <w:t>društva</w:t>
      </w:r>
      <w:r w:rsidR="00AE1236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D96602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>Bure</w:t>
      </w:r>
      <w:r w:rsidR="00525B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Trgovina d.o.o</w:t>
      </w:r>
      <w:r w:rsidR="00AE1236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0218F1" w:rsidRPr="00525B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444A0212" w14:textId="77777777" w:rsidR="00486025" w:rsidRDefault="00486025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2AAE4D9E" w14:textId="77777777" w:rsidR="00486025" w:rsidRDefault="00486025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32C21DB6" w14:textId="00146D35" w:rsidR="00331E7B" w:rsidRDefault="008E0743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Upravo zahvaljujući  predanosti i kvaliteti u odnosima s kupcima, bogatom asortimanu i ponudi usluga, Studenac je</w:t>
      </w:r>
      <w:r w:rsidR="00B14CE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dobitnik dvaju međunarodnih priznanja – zlatne medalje „Customer’s Friend“ i certifikata „Posvećeni izvrsnosti“, a cilj je kompanije na istim temeljima nastaviti svoj daljnji poslovni rast. </w:t>
      </w:r>
    </w:p>
    <w:p w14:paraId="3B65015D" w14:textId="77777777" w:rsidR="00331E7B" w:rsidRDefault="00331E7B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18EA0F41" w14:textId="64106EC3" w:rsidR="00467434" w:rsidRPr="002A405A" w:rsidRDefault="00467434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A405A">
        <w:rPr>
          <w:rFonts w:ascii="Arial" w:hAnsi="Arial" w:cs="Arial"/>
          <w:b/>
          <w:bCs/>
          <w:sz w:val="20"/>
          <w:szCs w:val="20"/>
        </w:rPr>
        <w:t>Kontakt za medije:</w:t>
      </w:r>
    </w:p>
    <w:p w14:paraId="7402AF2C" w14:textId="77777777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7F080B7D" w14:textId="3238BC13" w:rsidR="00467434" w:rsidRPr="002A405A" w:rsidRDefault="003F7F45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>Ivona Radić</w:t>
      </w:r>
      <w:r w:rsidR="00467434" w:rsidRPr="002A405A">
        <w:rPr>
          <w:rFonts w:ascii="Arial" w:hAnsi="Arial" w:cs="Arial"/>
        </w:rPr>
        <w:t>, Pragma komunikacije za Studenac</w:t>
      </w:r>
    </w:p>
    <w:p w14:paraId="72ADAC99" w14:textId="3BE2C99C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 xml:space="preserve">+385 </w:t>
      </w:r>
      <w:r w:rsidR="00A86232">
        <w:rPr>
          <w:rFonts w:ascii="Arial" w:hAnsi="Arial" w:cs="Arial"/>
        </w:rPr>
        <w:t>91 4772 462</w:t>
      </w:r>
    </w:p>
    <w:p w14:paraId="0BC362E5" w14:textId="2208A765" w:rsidR="00467434" w:rsidRPr="002A405A" w:rsidRDefault="007C36B0" w:rsidP="00467434">
      <w:pPr>
        <w:pStyle w:val="NoSpacing"/>
        <w:spacing w:line="276" w:lineRule="auto"/>
        <w:jc w:val="both"/>
        <w:rPr>
          <w:rFonts w:ascii="Arial" w:hAnsi="Arial" w:cs="Arial"/>
        </w:rPr>
      </w:pPr>
      <w:hyperlink r:id="rId8" w:history="1">
        <w:r w:rsidR="00467434" w:rsidRPr="002A405A">
          <w:rPr>
            <w:rStyle w:val="Hyperlink"/>
            <w:rFonts w:ascii="Arial" w:hAnsi="Arial" w:cs="Arial"/>
          </w:rPr>
          <w:t>studenac@pragma.hr</w:t>
        </w:r>
      </w:hyperlink>
      <w:r w:rsidR="00467434" w:rsidRPr="002A405A">
        <w:rPr>
          <w:rFonts w:ascii="Arial" w:hAnsi="Arial" w:cs="Arial"/>
        </w:rPr>
        <w:t xml:space="preserve"> </w:t>
      </w:r>
    </w:p>
    <w:p w14:paraId="7D1FC9A9" w14:textId="478864F6" w:rsidR="00FA1A1B" w:rsidRPr="00F0656A" w:rsidRDefault="00FA1A1B" w:rsidP="00124AE2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41590B70" w14:textId="77777777" w:rsidR="00B86E5F" w:rsidRPr="00B86E5F" w:rsidRDefault="00B86E5F" w:rsidP="00B86E5F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  <w:r w:rsidRPr="00B86E5F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B86E5F">
        <w:rPr>
          <w:rFonts w:ascii="Arial" w:hAnsi="Arial" w:cs="Arial"/>
          <w:sz w:val="20"/>
          <w:szCs w:val="20"/>
          <w:lang w:val="hr-HR"/>
        </w:rPr>
        <w:t xml:space="preserve"> kao kompanija posluje od 1991. godine. Kasnih 90-ih proširio je svoje poslovanje otvaranjem veleprodajnog skladišta u Dućama i nekoliko maloprodajnih trgovina u Omišu. Rast tvrtke s vremenom je doveo do maloprodajnog lanca. Na sliku današnjeg Studenca – trgovine-susjeda koja pogodnostima za kupce dosljedno prati svjetske trendove, najviše je utjecala 2018. otkad je u vlasništvu poljskog investicijskog fonda Enterprise Investors. Upravo 2018. počinje unapređenje i značajna transformacija cjelovitog poslovanja popraćena uspješnim akvizicijama i organskim rastom. Preuzimanjem Istarskih supermarketa i zadarskog Sonika 2019. godine lanac jača svoju poziciju i posluje duž cijele jadranske obale. Studenac trenutačno zapošljava više od 3500 djelatnika, broji gotovo 650 prodavaonica, glavni je maloprodajni lanac na jadranskoj obali te među vodećima u Hrvatskoj. Više informacija dostupno je na službenoj internetskoj stranici </w:t>
      </w:r>
      <w:hyperlink r:id="rId9" w:history="1">
        <w:r w:rsidRPr="00B86E5F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 w:rsidRPr="00B86E5F">
        <w:rPr>
          <w:rFonts w:ascii="Arial" w:hAnsi="Arial" w:cs="Arial"/>
          <w:sz w:val="20"/>
          <w:szCs w:val="20"/>
          <w:lang w:val="hr-HR"/>
        </w:rPr>
        <w:t xml:space="preserve">, a sva priopćenja za medije možete pronaći na </w:t>
      </w:r>
      <w:hyperlink r:id="rId10" w:history="1">
        <w:r w:rsidRPr="00B86E5F"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 w:rsidRPr="00B86E5F"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3B0AF380" w14:textId="44F9D17B" w:rsidR="007D065C" w:rsidRPr="006045C1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sectPr w:rsidR="007D065C" w:rsidRPr="006045C1" w:rsidSect="002C10CD">
      <w:headerReference w:type="default" r:id="rId11"/>
      <w:footerReference w:type="default" r:id="rId12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A3B61" w14:textId="77777777" w:rsidR="007C36B0" w:rsidRDefault="007C36B0" w:rsidP="00260A2E">
      <w:r>
        <w:separator/>
      </w:r>
    </w:p>
  </w:endnote>
  <w:endnote w:type="continuationSeparator" w:id="0">
    <w:p w14:paraId="0C95941B" w14:textId="77777777" w:rsidR="007C36B0" w:rsidRDefault="007C36B0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MjdE+/jAAAACwEAAA8AAAAAAAAAAAAAAAAAfAQAAGRycy9k&#10;b3ducmV2LnhtbFBLBQYAAAAABAAEAPMAAACMBQAAAAA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E8E82" w14:textId="77777777" w:rsidR="007C36B0" w:rsidRDefault="007C36B0" w:rsidP="00260A2E">
      <w:r>
        <w:separator/>
      </w:r>
    </w:p>
  </w:footnote>
  <w:footnote w:type="continuationSeparator" w:id="0">
    <w:p w14:paraId="7B6F5105" w14:textId="77777777" w:rsidR="007C36B0" w:rsidRDefault="007C36B0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A62"/>
    <w:rsid w:val="00020F6A"/>
    <w:rsid w:val="000218F1"/>
    <w:rsid w:val="00037CCE"/>
    <w:rsid w:val="00040F07"/>
    <w:rsid w:val="00057481"/>
    <w:rsid w:val="00063CF3"/>
    <w:rsid w:val="00080911"/>
    <w:rsid w:val="00085AEF"/>
    <w:rsid w:val="00086C86"/>
    <w:rsid w:val="00092E0C"/>
    <w:rsid w:val="00093760"/>
    <w:rsid w:val="000A0036"/>
    <w:rsid w:val="000B4EBE"/>
    <w:rsid w:val="000C06E5"/>
    <w:rsid w:val="000C74F9"/>
    <w:rsid w:val="000D5BD8"/>
    <w:rsid w:val="000D7EC0"/>
    <w:rsid w:val="000E1E83"/>
    <w:rsid w:val="000E364D"/>
    <w:rsid w:val="000E3D61"/>
    <w:rsid w:val="000E6473"/>
    <w:rsid w:val="000F0AB0"/>
    <w:rsid w:val="000F2380"/>
    <w:rsid w:val="000F7ED8"/>
    <w:rsid w:val="00105263"/>
    <w:rsid w:val="00121D70"/>
    <w:rsid w:val="00124AE2"/>
    <w:rsid w:val="00134C8B"/>
    <w:rsid w:val="001476E1"/>
    <w:rsid w:val="001541E8"/>
    <w:rsid w:val="00167978"/>
    <w:rsid w:val="00177678"/>
    <w:rsid w:val="001828BD"/>
    <w:rsid w:val="001876B6"/>
    <w:rsid w:val="00187A40"/>
    <w:rsid w:val="0019200C"/>
    <w:rsid w:val="001967FA"/>
    <w:rsid w:val="001A67A6"/>
    <w:rsid w:val="001A734C"/>
    <w:rsid w:val="001B2B6E"/>
    <w:rsid w:val="001D6BA9"/>
    <w:rsid w:val="001E09C4"/>
    <w:rsid w:val="001E4597"/>
    <w:rsid w:val="001F1AFA"/>
    <w:rsid w:val="001F3208"/>
    <w:rsid w:val="002015CB"/>
    <w:rsid w:val="00214EA3"/>
    <w:rsid w:val="0021676E"/>
    <w:rsid w:val="00221F11"/>
    <w:rsid w:val="002356FF"/>
    <w:rsid w:val="0023718C"/>
    <w:rsid w:val="00253F57"/>
    <w:rsid w:val="00260A2E"/>
    <w:rsid w:val="002A405A"/>
    <w:rsid w:val="002A74E1"/>
    <w:rsid w:val="002B58A8"/>
    <w:rsid w:val="002C10CD"/>
    <w:rsid w:val="002E067C"/>
    <w:rsid w:val="002E47F1"/>
    <w:rsid w:val="00331E7B"/>
    <w:rsid w:val="00352EA9"/>
    <w:rsid w:val="003549B6"/>
    <w:rsid w:val="003562F3"/>
    <w:rsid w:val="0037070A"/>
    <w:rsid w:val="003775C6"/>
    <w:rsid w:val="0038246F"/>
    <w:rsid w:val="003836E5"/>
    <w:rsid w:val="003871BF"/>
    <w:rsid w:val="00394295"/>
    <w:rsid w:val="003A0379"/>
    <w:rsid w:val="003A4256"/>
    <w:rsid w:val="003B232E"/>
    <w:rsid w:val="003C6FB9"/>
    <w:rsid w:val="003C7D24"/>
    <w:rsid w:val="003F3576"/>
    <w:rsid w:val="003F7F45"/>
    <w:rsid w:val="00400BF9"/>
    <w:rsid w:val="00417725"/>
    <w:rsid w:val="00421DC6"/>
    <w:rsid w:val="0042233B"/>
    <w:rsid w:val="004304DC"/>
    <w:rsid w:val="00435486"/>
    <w:rsid w:val="0044056C"/>
    <w:rsid w:val="00462244"/>
    <w:rsid w:val="00466EBE"/>
    <w:rsid w:val="00467434"/>
    <w:rsid w:val="0047719C"/>
    <w:rsid w:val="00486025"/>
    <w:rsid w:val="00486E80"/>
    <w:rsid w:val="00492397"/>
    <w:rsid w:val="00493836"/>
    <w:rsid w:val="00494C6C"/>
    <w:rsid w:val="004A4AAB"/>
    <w:rsid w:val="004B01C7"/>
    <w:rsid w:val="004B7406"/>
    <w:rsid w:val="004C0951"/>
    <w:rsid w:val="004C427F"/>
    <w:rsid w:val="004D5657"/>
    <w:rsid w:val="0050444F"/>
    <w:rsid w:val="00505186"/>
    <w:rsid w:val="0051197B"/>
    <w:rsid w:val="005251C7"/>
    <w:rsid w:val="00525B82"/>
    <w:rsid w:val="005350E5"/>
    <w:rsid w:val="00550C4C"/>
    <w:rsid w:val="00554CDA"/>
    <w:rsid w:val="005A2EE3"/>
    <w:rsid w:val="005A55CA"/>
    <w:rsid w:val="005C0063"/>
    <w:rsid w:val="005C3B5C"/>
    <w:rsid w:val="005C7740"/>
    <w:rsid w:val="005E2E10"/>
    <w:rsid w:val="005E60D4"/>
    <w:rsid w:val="006045C1"/>
    <w:rsid w:val="00605B89"/>
    <w:rsid w:val="006128AF"/>
    <w:rsid w:val="00627B62"/>
    <w:rsid w:val="00627E54"/>
    <w:rsid w:val="00647122"/>
    <w:rsid w:val="006529D3"/>
    <w:rsid w:val="00655B5F"/>
    <w:rsid w:val="00663400"/>
    <w:rsid w:val="0066393B"/>
    <w:rsid w:val="00672931"/>
    <w:rsid w:val="00680619"/>
    <w:rsid w:val="0069258D"/>
    <w:rsid w:val="00693624"/>
    <w:rsid w:val="006A61D1"/>
    <w:rsid w:val="006B0789"/>
    <w:rsid w:val="006B1A9C"/>
    <w:rsid w:val="006B3C25"/>
    <w:rsid w:val="006B5D9C"/>
    <w:rsid w:val="006B6F07"/>
    <w:rsid w:val="006D625F"/>
    <w:rsid w:val="006D65CC"/>
    <w:rsid w:val="006E1DCC"/>
    <w:rsid w:val="006E44A8"/>
    <w:rsid w:val="006F0985"/>
    <w:rsid w:val="006F3FCA"/>
    <w:rsid w:val="006F6DA4"/>
    <w:rsid w:val="00700511"/>
    <w:rsid w:val="00727BA7"/>
    <w:rsid w:val="00732D02"/>
    <w:rsid w:val="00734C7B"/>
    <w:rsid w:val="007377F5"/>
    <w:rsid w:val="00737A75"/>
    <w:rsid w:val="00745885"/>
    <w:rsid w:val="00776595"/>
    <w:rsid w:val="007920F3"/>
    <w:rsid w:val="00794284"/>
    <w:rsid w:val="007B512E"/>
    <w:rsid w:val="007B520A"/>
    <w:rsid w:val="007C0564"/>
    <w:rsid w:val="007C22B5"/>
    <w:rsid w:val="007C36B0"/>
    <w:rsid w:val="007C6CCB"/>
    <w:rsid w:val="007D065C"/>
    <w:rsid w:val="007D7804"/>
    <w:rsid w:val="007E45C3"/>
    <w:rsid w:val="007F37A2"/>
    <w:rsid w:val="007F77DA"/>
    <w:rsid w:val="008558B4"/>
    <w:rsid w:val="008638EB"/>
    <w:rsid w:val="0087595D"/>
    <w:rsid w:val="00882B37"/>
    <w:rsid w:val="008872CD"/>
    <w:rsid w:val="00896894"/>
    <w:rsid w:val="008A27D7"/>
    <w:rsid w:val="008A779F"/>
    <w:rsid w:val="008B01D4"/>
    <w:rsid w:val="008D738F"/>
    <w:rsid w:val="008E0743"/>
    <w:rsid w:val="008F3BD2"/>
    <w:rsid w:val="008F6C2A"/>
    <w:rsid w:val="00906DFA"/>
    <w:rsid w:val="00921173"/>
    <w:rsid w:val="009244CF"/>
    <w:rsid w:val="00930148"/>
    <w:rsid w:val="00954F6F"/>
    <w:rsid w:val="00956A33"/>
    <w:rsid w:val="00975EA4"/>
    <w:rsid w:val="009B1FD1"/>
    <w:rsid w:val="009B2A3F"/>
    <w:rsid w:val="009D3EC9"/>
    <w:rsid w:val="009E1B6B"/>
    <w:rsid w:val="009E576E"/>
    <w:rsid w:val="009E7FB8"/>
    <w:rsid w:val="009F6778"/>
    <w:rsid w:val="00A060E4"/>
    <w:rsid w:val="00A125DE"/>
    <w:rsid w:val="00A235C9"/>
    <w:rsid w:val="00A42627"/>
    <w:rsid w:val="00A62E03"/>
    <w:rsid w:val="00A6576A"/>
    <w:rsid w:val="00A77BD3"/>
    <w:rsid w:val="00A817DC"/>
    <w:rsid w:val="00A825E5"/>
    <w:rsid w:val="00A86232"/>
    <w:rsid w:val="00A94B62"/>
    <w:rsid w:val="00AA6220"/>
    <w:rsid w:val="00AB69B3"/>
    <w:rsid w:val="00AC5B12"/>
    <w:rsid w:val="00AE1014"/>
    <w:rsid w:val="00AE1236"/>
    <w:rsid w:val="00AF3130"/>
    <w:rsid w:val="00AF725F"/>
    <w:rsid w:val="00B01E2C"/>
    <w:rsid w:val="00B01FD2"/>
    <w:rsid w:val="00B05CE7"/>
    <w:rsid w:val="00B14CE9"/>
    <w:rsid w:val="00B156BB"/>
    <w:rsid w:val="00B220A5"/>
    <w:rsid w:val="00B23104"/>
    <w:rsid w:val="00B4527E"/>
    <w:rsid w:val="00B46EE9"/>
    <w:rsid w:val="00B55E1C"/>
    <w:rsid w:val="00B70A53"/>
    <w:rsid w:val="00B82189"/>
    <w:rsid w:val="00B83DD2"/>
    <w:rsid w:val="00B86E5F"/>
    <w:rsid w:val="00B9208F"/>
    <w:rsid w:val="00B92E97"/>
    <w:rsid w:val="00B96CE3"/>
    <w:rsid w:val="00B97B00"/>
    <w:rsid w:val="00BA7E68"/>
    <w:rsid w:val="00BB65E9"/>
    <w:rsid w:val="00BB7E76"/>
    <w:rsid w:val="00BC19E4"/>
    <w:rsid w:val="00BC1B30"/>
    <w:rsid w:val="00BC23C5"/>
    <w:rsid w:val="00BC3123"/>
    <w:rsid w:val="00BC3D79"/>
    <w:rsid w:val="00BE0FF3"/>
    <w:rsid w:val="00BF2FAE"/>
    <w:rsid w:val="00C24837"/>
    <w:rsid w:val="00C33725"/>
    <w:rsid w:val="00C407DD"/>
    <w:rsid w:val="00C506FE"/>
    <w:rsid w:val="00C52491"/>
    <w:rsid w:val="00C81961"/>
    <w:rsid w:val="00C81B54"/>
    <w:rsid w:val="00C838CD"/>
    <w:rsid w:val="00C864EA"/>
    <w:rsid w:val="00CB323C"/>
    <w:rsid w:val="00CB3496"/>
    <w:rsid w:val="00CF1B9A"/>
    <w:rsid w:val="00CF2F8A"/>
    <w:rsid w:val="00D16A76"/>
    <w:rsid w:val="00D25550"/>
    <w:rsid w:val="00D31BDF"/>
    <w:rsid w:val="00D437C9"/>
    <w:rsid w:val="00D442E3"/>
    <w:rsid w:val="00D5083F"/>
    <w:rsid w:val="00D7421A"/>
    <w:rsid w:val="00D84976"/>
    <w:rsid w:val="00D96602"/>
    <w:rsid w:val="00DA4B49"/>
    <w:rsid w:val="00DB046C"/>
    <w:rsid w:val="00DC39DF"/>
    <w:rsid w:val="00DD1791"/>
    <w:rsid w:val="00DD7118"/>
    <w:rsid w:val="00DF4497"/>
    <w:rsid w:val="00DF61E1"/>
    <w:rsid w:val="00E139CC"/>
    <w:rsid w:val="00E17E87"/>
    <w:rsid w:val="00E3459C"/>
    <w:rsid w:val="00E360A1"/>
    <w:rsid w:val="00E4548D"/>
    <w:rsid w:val="00E500C3"/>
    <w:rsid w:val="00E50494"/>
    <w:rsid w:val="00E60DAF"/>
    <w:rsid w:val="00E75B0C"/>
    <w:rsid w:val="00E800F4"/>
    <w:rsid w:val="00E827FB"/>
    <w:rsid w:val="00E87DFE"/>
    <w:rsid w:val="00E95871"/>
    <w:rsid w:val="00EA1267"/>
    <w:rsid w:val="00EA4EFB"/>
    <w:rsid w:val="00EA6F76"/>
    <w:rsid w:val="00EB0108"/>
    <w:rsid w:val="00ED685E"/>
    <w:rsid w:val="00EF3B3D"/>
    <w:rsid w:val="00F05417"/>
    <w:rsid w:val="00F0656A"/>
    <w:rsid w:val="00F133FF"/>
    <w:rsid w:val="00F16D4C"/>
    <w:rsid w:val="00F2275F"/>
    <w:rsid w:val="00F35D09"/>
    <w:rsid w:val="00F72AFB"/>
    <w:rsid w:val="00F90133"/>
    <w:rsid w:val="00F9095B"/>
    <w:rsid w:val="00FA02B0"/>
    <w:rsid w:val="00FA1A1B"/>
    <w:rsid w:val="00FA2B89"/>
    <w:rsid w:val="00FC3045"/>
    <w:rsid w:val="00FD2548"/>
    <w:rsid w:val="00FD3DCC"/>
    <w:rsid w:val="00FE0F5D"/>
    <w:rsid w:val="00FE29C9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ac@pragma.h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tudenac.hr/nase-vrijednosti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studenac.hr/pre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8F4AE7-C3A2-475E-93EF-62511F38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4015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2</cp:revision>
  <cp:lastPrinted>2020-08-20T12:32:00Z</cp:lastPrinted>
  <dcterms:created xsi:type="dcterms:W3CDTF">2021-06-01T13:09:00Z</dcterms:created>
  <dcterms:modified xsi:type="dcterms:W3CDTF">2021-06-01T13:09:00Z</dcterms:modified>
</cp:coreProperties>
</file>